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93" w:rsidRDefault="00492593" w:rsidP="00492593">
      <w:pPr>
        <w:pStyle w:val="a3"/>
        <w:ind w:left="0" w:firstLine="0"/>
        <w:jc w:val="center"/>
        <w:rPr>
          <w:b/>
        </w:rPr>
      </w:pPr>
      <w:r>
        <w:rPr>
          <w:b/>
        </w:rPr>
        <w:t>СВОДКА ПРЕДЛОЖЕНИЙ</w:t>
      </w:r>
    </w:p>
    <w:p w:rsidR="00C654B4" w:rsidRPr="00492593" w:rsidRDefault="00F2275F" w:rsidP="00492593">
      <w:pPr>
        <w:pStyle w:val="a3"/>
        <w:ind w:left="0" w:firstLine="0"/>
        <w:jc w:val="center"/>
        <w:rPr>
          <w:b/>
          <w:bCs w:val="0"/>
        </w:rPr>
      </w:pPr>
      <w:r w:rsidRPr="00492593">
        <w:rPr>
          <w:b/>
        </w:rPr>
        <w:t>по результатам публичных консультаций</w:t>
      </w:r>
      <w:r w:rsidR="00C654B4" w:rsidRPr="00492593">
        <w:rPr>
          <w:b/>
        </w:rPr>
        <w:t xml:space="preserve"> </w:t>
      </w:r>
      <w:r w:rsidRPr="00492593">
        <w:rPr>
          <w:b/>
        </w:rPr>
        <w:t>по проек</w:t>
      </w:r>
      <w:r w:rsidR="00C654B4" w:rsidRPr="00492593">
        <w:rPr>
          <w:b/>
        </w:rPr>
        <w:t xml:space="preserve">ту нормативного правового акта </w:t>
      </w:r>
      <w:r w:rsidRPr="00492593">
        <w:rPr>
          <w:b/>
        </w:rPr>
        <w:t>«</w:t>
      </w:r>
      <w:r w:rsidR="00492593" w:rsidRPr="00492593">
        <w:rPr>
          <w:b/>
        </w:rPr>
        <w:t>Административный регламент предоставления Министерством по управлению государственным имуществом Свердловской области государственной услуги по выдаче разрешений на установку рекламных конструкций на территории Свердловской области, аннулированию таких разрешений, выдаче предписания о демонтаже самовольно установленных рекламных конструкций</w:t>
      </w:r>
      <w:bookmarkStart w:id="0" w:name="_GoBack"/>
      <w:bookmarkEnd w:id="0"/>
      <w:r w:rsidR="00C654B4" w:rsidRPr="004E3240">
        <w:rPr>
          <w:b/>
        </w:rPr>
        <w:t>»</w:t>
      </w:r>
    </w:p>
    <w:p w:rsidR="00F2275F" w:rsidRDefault="00F2275F" w:rsidP="00F2275F">
      <w:pPr>
        <w:jc w:val="both"/>
        <w:rPr>
          <w:strike/>
          <w:szCs w:val="28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39"/>
        <w:gridCol w:w="2404"/>
        <w:gridCol w:w="1602"/>
        <w:gridCol w:w="2164"/>
        <w:gridCol w:w="1712"/>
        <w:gridCol w:w="1590"/>
      </w:tblGrid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Вопрос для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Позиция участника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75F" w:rsidRPr="00C654B4" w:rsidRDefault="00F2275F">
            <w:pPr>
              <w:overflowPunct/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Комментарии разработчика</w:t>
            </w: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, документы не несут избыточных административных и других ограничений в деятельности предпринимателей, а также не приведут к необоснованным расходам.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C654B4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rPr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В целом поддерживается проект постановления Правительства Свердловской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областное отделение Общероссийской общественной организации малого </w:t>
            </w:r>
            <w:r w:rsidRPr="00C654B4">
              <w:rPr>
                <w:sz w:val="24"/>
                <w:szCs w:val="24"/>
              </w:rPr>
              <w:br/>
              <w:t>и среднего предпринимательства «Опора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D0233C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Свердловское региональное </w:t>
            </w:r>
            <w:r w:rsidRPr="00C654B4">
              <w:rPr>
                <w:sz w:val="24"/>
                <w:szCs w:val="24"/>
              </w:rPr>
              <w:lastRenderedPageBreak/>
              <w:t>отделение Общероссийской общественной организации «Деловая Россия»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4E3240" w:rsidRDefault="004E3240" w:rsidP="00D0233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4E3240">
              <w:rPr>
                <w:rFonts w:eastAsiaTheme="minorHAnsi"/>
                <w:sz w:val="24"/>
                <w:szCs w:val="24"/>
              </w:rPr>
              <w:t xml:space="preserve">Замечаний и дополнений </w:t>
            </w:r>
            <w:r>
              <w:rPr>
                <w:rFonts w:eastAsiaTheme="minorHAnsi"/>
                <w:sz w:val="24"/>
                <w:szCs w:val="24"/>
              </w:rPr>
              <w:t xml:space="preserve">к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проекту нормативного акта не имеется. Рекомендуется поддержать.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 xml:space="preserve">Институт экономики </w:t>
            </w:r>
            <w:r w:rsidRPr="00C654B4">
              <w:rPr>
                <w:sz w:val="24"/>
                <w:szCs w:val="24"/>
              </w:rPr>
              <w:br/>
            </w:r>
            <w:proofErr w:type="spellStart"/>
            <w:r w:rsidRPr="00C654B4">
              <w:rPr>
                <w:sz w:val="24"/>
                <w:szCs w:val="24"/>
              </w:rPr>
              <w:t>УрО</w:t>
            </w:r>
            <w:proofErr w:type="spellEnd"/>
            <w:r w:rsidRPr="00C654B4">
              <w:rPr>
                <w:sz w:val="24"/>
                <w:szCs w:val="24"/>
              </w:rPr>
              <w:t xml:space="preserve">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r w:rsidRPr="00C654B4">
              <w:rPr>
                <w:sz w:val="24"/>
                <w:szCs w:val="24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0233C" w:rsidRPr="00C654B4" w:rsidTr="00F227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rPr>
                <w:sz w:val="24"/>
                <w:szCs w:val="24"/>
              </w:rPr>
            </w:pPr>
            <w:proofErr w:type="gramStart"/>
            <w:r w:rsidRPr="00C654B4">
              <w:rPr>
                <w:sz w:val="24"/>
                <w:szCs w:val="24"/>
              </w:rPr>
              <w:t>Некоммерческое  партнерство</w:t>
            </w:r>
            <w:proofErr w:type="gramEnd"/>
            <w:r w:rsidRPr="00C654B4">
              <w:rPr>
                <w:sz w:val="24"/>
                <w:szCs w:val="24"/>
              </w:rPr>
              <w:t xml:space="preserve"> «Саморегулируемая организация «Гильдия Строителей Урала»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D0233C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33C" w:rsidRPr="00C654B4" w:rsidRDefault="00D0233C" w:rsidP="00D0233C">
            <w:pPr>
              <w:overflowPunct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957441" w:rsidRDefault="00492593"/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учас</w:t>
      </w:r>
      <w:r w:rsidR="00D0233C">
        <w:rPr>
          <w:szCs w:val="28"/>
        </w:rPr>
        <w:t>тников публичных консультаций: 7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предложен</w:t>
      </w:r>
      <w:r w:rsidR="00D0233C">
        <w:rPr>
          <w:szCs w:val="28"/>
        </w:rPr>
        <w:t>ий по доработке проекта акта: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Общее число полученных мнений о по</w:t>
      </w:r>
      <w:r w:rsidR="00CE751D">
        <w:rPr>
          <w:szCs w:val="28"/>
        </w:rPr>
        <w:t>ддержке принятия проекта акта: 3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>Общ</w:t>
      </w:r>
      <w:r w:rsidR="00D0233C">
        <w:rPr>
          <w:szCs w:val="28"/>
        </w:rPr>
        <w:t>ее число учтенных предложений: 0 (повторяются в 0</w:t>
      </w:r>
      <w:r>
        <w:rPr>
          <w:szCs w:val="28"/>
        </w:rPr>
        <w:t xml:space="preserve"> предложениях);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число </w:t>
      </w:r>
      <w:r w:rsidR="00D0233C">
        <w:rPr>
          <w:szCs w:val="28"/>
        </w:rPr>
        <w:t>учтенных частично предложений: 0</w:t>
      </w:r>
      <w:r>
        <w:rPr>
          <w:szCs w:val="28"/>
        </w:rPr>
        <w:t>;</w:t>
      </w:r>
    </w:p>
    <w:p w:rsidR="00C654B4" w:rsidRDefault="00C654B4" w:rsidP="00C654B4">
      <w:pPr>
        <w:jc w:val="both"/>
        <w:rPr>
          <w:szCs w:val="28"/>
        </w:rPr>
      </w:pPr>
      <w:r>
        <w:rPr>
          <w:szCs w:val="28"/>
        </w:rPr>
        <w:t xml:space="preserve">Общее </w:t>
      </w:r>
      <w:r w:rsidR="00D0233C">
        <w:rPr>
          <w:szCs w:val="28"/>
        </w:rPr>
        <w:t>число отклоненных предложений:0</w:t>
      </w:r>
      <w:r>
        <w:rPr>
          <w:szCs w:val="28"/>
        </w:rPr>
        <w:t>.</w:t>
      </w:r>
    </w:p>
    <w:p w:rsidR="00C654B4" w:rsidRDefault="00C654B4" w:rsidP="00C654B4">
      <w:pPr>
        <w:jc w:val="both"/>
        <w:rPr>
          <w:i/>
          <w:szCs w:val="28"/>
        </w:rPr>
      </w:pPr>
    </w:p>
    <w:p w:rsidR="00C654B4" w:rsidRDefault="00C654B4" w:rsidP="00D0233C">
      <w:pPr>
        <w:jc w:val="both"/>
      </w:pPr>
      <w:r w:rsidRPr="00B31C67">
        <w:rPr>
          <w:rFonts w:eastAsia="Calibri"/>
          <w:szCs w:val="28"/>
          <w:lang w:eastAsia="en-US"/>
        </w:rPr>
        <w:t xml:space="preserve">По результатам публичных консультаций разработчиком принято решение подготовить проект </w:t>
      </w:r>
      <w:r>
        <w:rPr>
          <w:rFonts w:eastAsia="Calibri"/>
          <w:szCs w:val="28"/>
          <w:lang w:eastAsia="en-US"/>
        </w:rPr>
        <w:t xml:space="preserve">постановления Правительства Свердловской области </w:t>
      </w:r>
      <w:r>
        <w:rPr>
          <w:rFonts w:eastAsia="Calibri"/>
          <w:szCs w:val="28"/>
          <w:lang w:eastAsia="en-US"/>
        </w:rPr>
        <w:br/>
      </w:r>
      <w:r w:rsidR="00D0233C">
        <w:rPr>
          <w:rFonts w:eastAsia="Calibri"/>
          <w:szCs w:val="28"/>
          <w:lang w:eastAsia="en-US"/>
        </w:rPr>
        <w:t>в предложенной Министерством по управлению государственным имуществом Свердловской области редакции.</w:t>
      </w:r>
    </w:p>
    <w:sectPr w:rsidR="00C654B4" w:rsidSect="00F227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6E"/>
    <w:rsid w:val="00146BEE"/>
    <w:rsid w:val="001F7E1C"/>
    <w:rsid w:val="00387E6E"/>
    <w:rsid w:val="00492593"/>
    <w:rsid w:val="004E3240"/>
    <w:rsid w:val="0064658E"/>
    <w:rsid w:val="007B609F"/>
    <w:rsid w:val="00A42839"/>
    <w:rsid w:val="00A815E2"/>
    <w:rsid w:val="00A93CF3"/>
    <w:rsid w:val="00AB318D"/>
    <w:rsid w:val="00B63514"/>
    <w:rsid w:val="00C654B4"/>
    <w:rsid w:val="00CE751D"/>
    <w:rsid w:val="00D0233C"/>
    <w:rsid w:val="00EB43DD"/>
    <w:rsid w:val="00F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46925-F6C2-4DC4-94A0-F532375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 светлая1"/>
    <w:basedOn w:val="a1"/>
    <w:uiPriority w:val="40"/>
    <w:rsid w:val="00F2275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Title"/>
    <w:basedOn w:val="1"/>
    <w:next w:val="a"/>
    <w:link w:val="a4"/>
    <w:qFormat/>
    <w:rsid w:val="00C654B4"/>
    <w:pPr>
      <w:keepLines w:val="0"/>
      <w:overflowPunct/>
      <w:autoSpaceDE/>
      <w:autoSpaceDN/>
      <w:adjustRightInd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rsid w:val="00C654B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54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Шелест Елена Андреевна</cp:lastModifiedBy>
  <cp:revision>2</cp:revision>
  <dcterms:created xsi:type="dcterms:W3CDTF">2015-11-23T05:09:00Z</dcterms:created>
  <dcterms:modified xsi:type="dcterms:W3CDTF">2015-11-23T05:09:00Z</dcterms:modified>
</cp:coreProperties>
</file>